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26" w:rsidRPr="004B40CF" w:rsidRDefault="00DF1026" w:rsidP="00DF1026">
      <w:pPr>
        <w:spacing w:line="240" w:lineRule="auto"/>
        <w:contextualSpacing/>
        <w:jc w:val="center"/>
        <w:rPr>
          <w:sz w:val="32"/>
          <w:szCs w:val="32"/>
        </w:rPr>
      </w:pPr>
      <w:r w:rsidRPr="004B40CF">
        <w:rPr>
          <w:b/>
          <w:sz w:val="32"/>
          <w:szCs w:val="32"/>
        </w:rPr>
        <w:t>Shipping with Excelsa Gardens</w:t>
      </w:r>
      <w:r w:rsidR="00BA06B6" w:rsidRPr="004B40CF">
        <w:rPr>
          <w:b/>
          <w:sz w:val="32"/>
          <w:szCs w:val="32"/>
        </w:rPr>
        <w:t>, Inc.</w:t>
      </w:r>
    </w:p>
    <w:p w:rsidR="00BA06B6" w:rsidRDefault="00BA06B6" w:rsidP="004B40CF">
      <w:pPr>
        <w:spacing w:line="240" w:lineRule="auto"/>
        <w:rPr>
          <w:sz w:val="24"/>
          <w:szCs w:val="24"/>
        </w:rPr>
      </w:pPr>
    </w:p>
    <w:p w:rsidR="00BA06B6" w:rsidRDefault="00BA06B6" w:rsidP="005E1E41">
      <w:pPr>
        <w:spacing w:line="240" w:lineRule="auto"/>
        <w:ind w:firstLine="720"/>
        <w:rPr>
          <w:sz w:val="24"/>
          <w:szCs w:val="24"/>
        </w:rPr>
      </w:pPr>
      <w:r w:rsidRPr="009365B3">
        <w:rPr>
          <w:sz w:val="24"/>
          <w:szCs w:val="24"/>
        </w:rPr>
        <w:t>Excelsa Gardens, Inc. is proud to offer its plants nationwide by shipping on commercial truck lines. We have state certification to ship to all states including California, Texas, Arizona, and Mississippi</w:t>
      </w:r>
      <w:r>
        <w:rPr>
          <w:sz w:val="24"/>
          <w:szCs w:val="24"/>
        </w:rPr>
        <w:t>. Canada shipping is available with a Phyto Sanitary certificate. All</w:t>
      </w:r>
      <w:r w:rsidRPr="009365B3">
        <w:rPr>
          <w:sz w:val="24"/>
          <w:szCs w:val="24"/>
        </w:rPr>
        <w:t xml:space="preserve"> freight is organized and paid for by the customer.</w:t>
      </w:r>
    </w:p>
    <w:p w:rsidR="00DF1026" w:rsidRDefault="008E524C" w:rsidP="005E1E41">
      <w:pPr>
        <w:spacing w:line="240" w:lineRule="auto"/>
        <w:ind w:firstLine="720"/>
        <w:rPr>
          <w:sz w:val="24"/>
          <w:szCs w:val="24"/>
        </w:rPr>
      </w:pPr>
      <w:r>
        <w:rPr>
          <w:sz w:val="24"/>
          <w:szCs w:val="24"/>
        </w:rPr>
        <w:t xml:space="preserve">We prepare the plants for shipping </w:t>
      </w:r>
      <w:r w:rsidR="00DF1026">
        <w:rPr>
          <w:sz w:val="24"/>
          <w:szCs w:val="24"/>
        </w:rPr>
        <w:t xml:space="preserve">by packaging </w:t>
      </w:r>
      <w:r>
        <w:rPr>
          <w:sz w:val="24"/>
          <w:szCs w:val="24"/>
        </w:rPr>
        <w:t xml:space="preserve">with sleeves, boxes, poly wrap, and bamboo, as necessary. </w:t>
      </w:r>
      <w:r w:rsidR="004B40CF">
        <w:rPr>
          <w:sz w:val="24"/>
          <w:szCs w:val="24"/>
        </w:rPr>
        <w:t xml:space="preserve">To ensure top quality, all plants are inspected by a sales representative prior to packaging. </w:t>
      </w:r>
      <w:r>
        <w:rPr>
          <w:sz w:val="24"/>
          <w:szCs w:val="24"/>
        </w:rPr>
        <w:t>Our minimum is a 5 piece minimum, counting one box as one piece and one sleeved/poly wrapped item as one piece.</w:t>
      </w:r>
      <w:r w:rsidR="005E1E41">
        <w:rPr>
          <w:sz w:val="24"/>
          <w:szCs w:val="24"/>
        </w:rPr>
        <w:t xml:space="preserve"> Orders must be placed and confirmed by 2 pm, at the latest, the day before shipping.</w:t>
      </w:r>
    </w:p>
    <w:p w:rsidR="005E1E41" w:rsidRDefault="005E1E41" w:rsidP="005E1E41">
      <w:pPr>
        <w:spacing w:line="240" w:lineRule="auto"/>
        <w:ind w:firstLine="720"/>
        <w:rPr>
          <w:sz w:val="24"/>
          <w:szCs w:val="24"/>
        </w:rPr>
      </w:pPr>
      <w:r>
        <w:rPr>
          <w:sz w:val="24"/>
          <w:szCs w:val="24"/>
        </w:rPr>
        <w:t>Springtime is the busy season for truck lines. It may be hard to find space on a truck as a new customer during this time. Therefore, it is a good idea to book freight in advance.</w:t>
      </w:r>
      <w:r w:rsidR="004A06F8">
        <w:rPr>
          <w:sz w:val="24"/>
          <w:szCs w:val="24"/>
        </w:rPr>
        <w:t xml:space="preserve"> </w:t>
      </w:r>
      <w:r w:rsidRPr="009365B3">
        <w:rPr>
          <w:sz w:val="24"/>
          <w:szCs w:val="24"/>
        </w:rPr>
        <w:t>Transportation of live plant products</w:t>
      </w:r>
      <w:r>
        <w:rPr>
          <w:sz w:val="24"/>
          <w:szCs w:val="24"/>
        </w:rPr>
        <w:t>, especially tropical foliage,</w:t>
      </w:r>
      <w:r w:rsidRPr="009365B3">
        <w:rPr>
          <w:sz w:val="24"/>
          <w:szCs w:val="24"/>
        </w:rPr>
        <w:t xml:space="preserve"> has inherent risks</w:t>
      </w:r>
      <w:r>
        <w:rPr>
          <w:sz w:val="24"/>
          <w:szCs w:val="24"/>
        </w:rPr>
        <w:t>. Tropical plants can easily dry out during shipping. Remove packaging and add water as needed. Shortages or any issues must be reported to the Excelsa Gardens office within 48 hours.  Photos are required for all claims.</w:t>
      </w:r>
    </w:p>
    <w:p w:rsidR="00BA06B6" w:rsidRPr="005E1E41" w:rsidRDefault="00BA06B6" w:rsidP="009557DB">
      <w:pPr>
        <w:spacing w:line="240" w:lineRule="auto"/>
        <w:contextualSpacing/>
        <w:jc w:val="center"/>
        <w:rPr>
          <w:sz w:val="24"/>
          <w:szCs w:val="24"/>
        </w:rPr>
      </w:pPr>
    </w:p>
    <w:p w:rsidR="00DF1026" w:rsidRPr="004B40CF" w:rsidRDefault="00DF1026" w:rsidP="009557DB">
      <w:pPr>
        <w:spacing w:line="240" w:lineRule="auto"/>
        <w:contextualSpacing/>
        <w:jc w:val="center"/>
        <w:rPr>
          <w:b/>
          <w:sz w:val="28"/>
          <w:szCs w:val="28"/>
        </w:rPr>
      </w:pPr>
      <w:r w:rsidRPr="004B40CF">
        <w:rPr>
          <w:b/>
          <w:sz w:val="28"/>
          <w:szCs w:val="28"/>
        </w:rPr>
        <w:t>Packing Charges</w:t>
      </w:r>
    </w:p>
    <w:p w:rsidR="00DF1026" w:rsidRPr="005E1E41" w:rsidRDefault="00DF1026" w:rsidP="005E1E41">
      <w:pPr>
        <w:spacing w:line="240" w:lineRule="auto"/>
        <w:contextualSpacing/>
        <w:rPr>
          <w:rFonts w:eastAsia="Times New Roman" w:cs="Times New Roman"/>
          <w:color w:val="020202"/>
          <w:sz w:val="24"/>
          <w:szCs w:val="24"/>
        </w:rPr>
      </w:pPr>
    </w:p>
    <w:p w:rsidR="00DF1026" w:rsidRPr="005E1E41" w:rsidRDefault="00DF1026" w:rsidP="009557DB">
      <w:pPr>
        <w:spacing w:line="240" w:lineRule="auto"/>
        <w:contextualSpacing/>
        <w:jc w:val="center"/>
        <w:rPr>
          <w:rFonts w:eastAsia="Times New Roman" w:cs="Times New Roman"/>
          <w:color w:val="020202"/>
          <w:sz w:val="24"/>
          <w:szCs w:val="24"/>
        </w:rPr>
        <w:sectPr w:rsidR="00DF1026" w:rsidRPr="005E1E41" w:rsidSect="005E1E41">
          <w:pgSz w:w="12240" w:h="15840"/>
          <w:pgMar w:top="720" w:right="720" w:bottom="720" w:left="720" w:header="720" w:footer="720" w:gutter="0"/>
          <w:cols w:space="720"/>
          <w:docGrid w:linePitch="360"/>
        </w:sectPr>
      </w:pPr>
    </w:p>
    <w:p w:rsidR="00DF1026" w:rsidRPr="005E1E41" w:rsidRDefault="00DF1026" w:rsidP="00941B8F">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lastRenderedPageBreak/>
        <w:t> </w:t>
      </w:r>
      <w:r w:rsidRPr="005E1E41">
        <w:rPr>
          <w:rFonts w:eastAsia="Times New Roman" w:cs="Times New Roman"/>
          <w:b/>
          <w:color w:val="020202"/>
          <w:sz w:val="24"/>
          <w:szCs w:val="24"/>
        </w:rPr>
        <w:t xml:space="preserve">Sleeves </w:t>
      </w:r>
      <w:r w:rsidRPr="005E1E41">
        <w:rPr>
          <w:rFonts w:eastAsia="Times New Roman" w:cs="Times New Roman"/>
          <w:color w:val="020202"/>
          <w:sz w:val="24"/>
          <w:szCs w:val="24"/>
        </w:rPr>
        <w:t xml:space="preserve">  </w:t>
      </w:r>
      <w:r w:rsidRPr="005E1E41">
        <w:rPr>
          <w:rFonts w:eastAsia="Times New Roman" w:cs="Times New Roman"/>
          <w:color w:val="020202"/>
          <w:sz w:val="24"/>
          <w:szCs w:val="24"/>
        </w:rPr>
        <w:br/>
        <w:t xml:space="preserve">6″: </w:t>
      </w:r>
      <w:r w:rsidR="00941B8F" w:rsidRPr="005E1E41">
        <w:rPr>
          <w:rFonts w:eastAsia="Times New Roman" w:cs="Times New Roman"/>
          <w:color w:val="020202"/>
          <w:sz w:val="24"/>
          <w:szCs w:val="24"/>
        </w:rPr>
        <w:t>$0</w:t>
      </w:r>
      <w:r w:rsidRPr="005E1E41">
        <w:rPr>
          <w:rFonts w:eastAsia="Times New Roman" w:cs="Times New Roman"/>
          <w:color w:val="020202"/>
          <w:sz w:val="24"/>
          <w:szCs w:val="24"/>
        </w:rPr>
        <w:t>.25</w:t>
      </w:r>
      <w:r w:rsidRPr="005E1E41">
        <w:rPr>
          <w:rFonts w:eastAsia="Times New Roman" w:cs="Times New Roman"/>
          <w:color w:val="020202"/>
          <w:sz w:val="24"/>
          <w:szCs w:val="24"/>
        </w:rPr>
        <w:br/>
        <w:t xml:space="preserve">8″: </w:t>
      </w:r>
      <w:r w:rsidR="00941B8F" w:rsidRPr="005E1E41">
        <w:rPr>
          <w:rFonts w:eastAsia="Times New Roman" w:cs="Times New Roman"/>
          <w:color w:val="020202"/>
          <w:sz w:val="24"/>
          <w:szCs w:val="24"/>
        </w:rPr>
        <w:t>$0</w:t>
      </w:r>
      <w:r w:rsidRPr="005E1E41">
        <w:rPr>
          <w:rFonts w:eastAsia="Times New Roman" w:cs="Times New Roman"/>
          <w:color w:val="020202"/>
          <w:sz w:val="24"/>
          <w:szCs w:val="24"/>
        </w:rPr>
        <w:t>.45</w:t>
      </w:r>
      <w:r w:rsidRPr="005E1E41">
        <w:rPr>
          <w:rFonts w:eastAsia="Times New Roman" w:cs="Times New Roman"/>
          <w:color w:val="020202"/>
          <w:sz w:val="24"/>
          <w:szCs w:val="24"/>
        </w:rPr>
        <w:br/>
        <w:t xml:space="preserve">10″: </w:t>
      </w:r>
      <w:r w:rsidR="00941B8F" w:rsidRPr="005E1E41">
        <w:rPr>
          <w:rFonts w:eastAsia="Times New Roman" w:cs="Times New Roman"/>
          <w:color w:val="020202"/>
          <w:sz w:val="24"/>
          <w:szCs w:val="24"/>
        </w:rPr>
        <w:t>$0</w:t>
      </w:r>
      <w:r w:rsidRPr="005E1E41">
        <w:rPr>
          <w:rFonts w:eastAsia="Times New Roman" w:cs="Times New Roman"/>
          <w:color w:val="020202"/>
          <w:sz w:val="24"/>
          <w:szCs w:val="24"/>
        </w:rPr>
        <w:t>.50</w:t>
      </w:r>
      <w:r w:rsidRPr="005E1E41">
        <w:rPr>
          <w:rFonts w:eastAsia="Times New Roman" w:cs="Times New Roman"/>
          <w:color w:val="020202"/>
          <w:sz w:val="24"/>
          <w:szCs w:val="24"/>
        </w:rPr>
        <w:br/>
        <w:t xml:space="preserve">14″: </w:t>
      </w:r>
      <w:r w:rsidR="00941B8F" w:rsidRPr="005E1E41">
        <w:rPr>
          <w:rFonts w:eastAsia="Times New Roman" w:cs="Times New Roman"/>
          <w:color w:val="020202"/>
          <w:sz w:val="24"/>
          <w:szCs w:val="24"/>
        </w:rPr>
        <w:t>$</w:t>
      </w:r>
      <w:r w:rsidRPr="005E1E41">
        <w:rPr>
          <w:rFonts w:eastAsia="Times New Roman" w:cs="Times New Roman"/>
          <w:color w:val="020202"/>
          <w:sz w:val="24"/>
          <w:szCs w:val="24"/>
        </w:rPr>
        <w:t>1.00</w:t>
      </w:r>
    </w:p>
    <w:p w:rsidR="00DF1026" w:rsidRPr="005E1E41" w:rsidRDefault="00DF1026" w:rsidP="009557DB">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 xml:space="preserve">17″: </w:t>
      </w:r>
      <w:r w:rsidR="00941B8F" w:rsidRPr="005E1E41">
        <w:rPr>
          <w:rFonts w:eastAsia="Times New Roman" w:cs="Times New Roman"/>
          <w:color w:val="020202"/>
          <w:sz w:val="24"/>
          <w:szCs w:val="24"/>
        </w:rPr>
        <w:t>$</w:t>
      </w:r>
      <w:r w:rsidRPr="005E1E41">
        <w:rPr>
          <w:rFonts w:eastAsia="Times New Roman" w:cs="Times New Roman"/>
          <w:color w:val="020202"/>
          <w:sz w:val="24"/>
          <w:szCs w:val="24"/>
        </w:rPr>
        <w:t>1.75</w:t>
      </w:r>
      <w:r w:rsidRPr="005E1E41">
        <w:rPr>
          <w:sz w:val="24"/>
          <w:szCs w:val="24"/>
        </w:rPr>
        <w:t xml:space="preserve"> </w:t>
      </w:r>
      <w:r w:rsidRPr="005E1E41">
        <w:rPr>
          <w:rFonts w:eastAsia="Times New Roman" w:cs="Times New Roman"/>
          <w:color w:val="020202"/>
          <w:sz w:val="24"/>
          <w:szCs w:val="24"/>
        </w:rPr>
        <w:br/>
        <w:t>Double Sleeve = Double Charge</w:t>
      </w:r>
    </w:p>
    <w:p w:rsidR="00DF1026" w:rsidRPr="005E1E41" w:rsidRDefault="00DF1026" w:rsidP="009557DB">
      <w:pPr>
        <w:spacing w:line="240" w:lineRule="auto"/>
        <w:contextualSpacing/>
        <w:jc w:val="center"/>
        <w:rPr>
          <w:rFonts w:eastAsia="Times New Roman" w:cs="Times New Roman"/>
          <w:color w:val="020202"/>
          <w:sz w:val="24"/>
          <w:szCs w:val="24"/>
        </w:rPr>
      </w:pPr>
    </w:p>
    <w:p w:rsidR="00DF1026" w:rsidRPr="005E1E41" w:rsidRDefault="00DF1026" w:rsidP="009557DB">
      <w:pPr>
        <w:spacing w:line="240" w:lineRule="auto"/>
        <w:contextualSpacing/>
        <w:jc w:val="center"/>
        <w:rPr>
          <w:rFonts w:eastAsia="Times New Roman" w:cs="Times New Roman"/>
          <w:color w:val="020202"/>
          <w:sz w:val="24"/>
          <w:szCs w:val="24"/>
        </w:rPr>
      </w:pPr>
    </w:p>
    <w:p w:rsidR="00941B8F" w:rsidRPr="005E1E41" w:rsidRDefault="00941B8F" w:rsidP="009557DB">
      <w:pPr>
        <w:spacing w:line="240" w:lineRule="auto"/>
        <w:contextualSpacing/>
        <w:jc w:val="center"/>
        <w:rPr>
          <w:rFonts w:eastAsia="Times New Roman" w:cs="Times New Roman"/>
          <w:color w:val="020202"/>
          <w:sz w:val="24"/>
          <w:szCs w:val="24"/>
        </w:rPr>
      </w:pPr>
    </w:p>
    <w:p w:rsidR="00941B8F" w:rsidRPr="005E1E41" w:rsidRDefault="00941B8F" w:rsidP="00941B8F">
      <w:pPr>
        <w:spacing w:line="240" w:lineRule="auto"/>
        <w:contextualSpacing/>
        <w:jc w:val="center"/>
        <w:rPr>
          <w:rFonts w:eastAsia="Times New Roman" w:cs="Times New Roman"/>
          <w:color w:val="020202"/>
          <w:sz w:val="24"/>
          <w:szCs w:val="24"/>
        </w:rPr>
      </w:pPr>
      <w:r w:rsidRPr="005E1E41">
        <w:rPr>
          <w:rFonts w:eastAsia="Times New Roman" w:cs="Times New Roman"/>
          <w:b/>
          <w:color w:val="020202"/>
          <w:sz w:val="24"/>
          <w:szCs w:val="24"/>
        </w:rPr>
        <w:lastRenderedPageBreak/>
        <w:t>Boxes</w:t>
      </w:r>
      <w:r w:rsidRPr="005E1E41">
        <w:rPr>
          <w:rFonts w:eastAsia="Times New Roman" w:cs="Times New Roman"/>
          <w:color w:val="020202"/>
          <w:sz w:val="24"/>
          <w:szCs w:val="24"/>
        </w:rPr>
        <w:t>- include sleeves</w:t>
      </w:r>
    </w:p>
    <w:p w:rsidR="00DF1026" w:rsidRPr="005E1E41" w:rsidRDefault="00941B8F" w:rsidP="009557DB">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 xml:space="preserve">6” (12 plants per box) </w:t>
      </w:r>
      <w:r w:rsidR="00DF1026" w:rsidRPr="005E1E41">
        <w:rPr>
          <w:rFonts w:eastAsia="Times New Roman" w:cs="Times New Roman"/>
          <w:color w:val="020202"/>
          <w:sz w:val="24"/>
          <w:szCs w:val="24"/>
        </w:rPr>
        <w:t xml:space="preserve">$5.50 </w:t>
      </w:r>
    </w:p>
    <w:p w:rsidR="00DF1026" w:rsidRPr="005E1E41" w:rsidRDefault="00941B8F" w:rsidP="009557DB">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 xml:space="preserve">10” (2 plants per box) </w:t>
      </w:r>
      <w:r w:rsidR="00DF1026" w:rsidRPr="005E1E41">
        <w:rPr>
          <w:rFonts w:eastAsia="Times New Roman" w:cs="Times New Roman"/>
          <w:color w:val="020202"/>
          <w:sz w:val="24"/>
          <w:szCs w:val="24"/>
        </w:rPr>
        <w:t>$7.50</w:t>
      </w:r>
    </w:p>
    <w:p w:rsidR="00941B8F" w:rsidRPr="005E1E41" w:rsidRDefault="00941B8F" w:rsidP="009557DB">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 xml:space="preserve">14” (one plant per box) </w:t>
      </w:r>
    </w:p>
    <w:p w:rsidR="00DF1026" w:rsidRPr="005E1E41" w:rsidRDefault="00DF1026" w:rsidP="009557DB">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$10.00</w:t>
      </w:r>
      <w:r w:rsidR="00941B8F" w:rsidRPr="005E1E41">
        <w:rPr>
          <w:rFonts w:eastAsia="Times New Roman" w:cs="Times New Roman"/>
          <w:color w:val="020202"/>
          <w:sz w:val="24"/>
          <w:szCs w:val="24"/>
        </w:rPr>
        <w:t xml:space="preserve"> shorter box</w:t>
      </w:r>
    </w:p>
    <w:p w:rsidR="00941B8F" w:rsidRPr="005E1E41" w:rsidRDefault="00DF1026" w:rsidP="00DF1026">
      <w:pPr>
        <w:spacing w:line="240" w:lineRule="auto"/>
        <w:contextualSpacing/>
        <w:jc w:val="center"/>
        <w:rPr>
          <w:rFonts w:eastAsia="Times New Roman" w:cs="Times New Roman"/>
          <w:color w:val="020202"/>
          <w:sz w:val="24"/>
          <w:szCs w:val="24"/>
        </w:rPr>
      </w:pPr>
      <w:r w:rsidRPr="005E1E41">
        <w:rPr>
          <w:rFonts w:eastAsia="Times New Roman" w:cs="Times New Roman"/>
          <w:color w:val="020202"/>
          <w:sz w:val="24"/>
          <w:szCs w:val="24"/>
        </w:rPr>
        <w:t xml:space="preserve"> $11.75</w:t>
      </w:r>
      <w:r w:rsidR="00941B8F" w:rsidRPr="005E1E41">
        <w:rPr>
          <w:rFonts w:eastAsia="Times New Roman" w:cs="Times New Roman"/>
          <w:color w:val="020202"/>
          <w:sz w:val="24"/>
          <w:szCs w:val="24"/>
        </w:rPr>
        <w:t xml:space="preserve"> taller box</w:t>
      </w:r>
      <w:r w:rsidR="00941B8F" w:rsidRPr="005E1E41">
        <w:rPr>
          <w:rFonts w:eastAsia="Times New Roman" w:cs="Times New Roman"/>
          <w:color w:val="020202"/>
          <w:sz w:val="24"/>
          <w:szCs w:val="24"/>
        </w:rPr>
        <w:br/>
      </w:r>
      <w:r w:rsidR="00941B8F" w:rsidRPr="005E1E41">
        <w:rPr>
          <w:rFonts w:eastAsia="Times New Roman" w:cs="Times New Roman"/>
          <w:b/>
          <w:color w:val="020202"/>
          <w:sz w:val="24"/>
          <w:szCs w:val="24"/>
        </w:rPr>
        <w:t>Wax Trays</w:t>
      </w:r>
      <w:r w:rsidR="00FE7ACF">
        <w:rPr>
          <w:rFonts w:eastAsia="Times New Roman" w:cs="Times New Roman"/>
          <w:color w:val="020202"/>
          <w:sz w:val="24"/>
          <w:szCs w:val="24"/>
        </w:rPr>
        <w:t> </w:t>
      </w:r>
      <w:r w:rsidRPr="005E1E41">
        <w:rPr>
          <w:rFonts w:eastAsia="Times New Roman" w:cs="Times New Roman"/>
          <w:color w:val="020202"/>
          <w:sz w:val="24"/>
          <w:szCs w:val="24"/>
        </w:rPr>
        <w:t>$2.00 each</w:t>
      </w:r>
      <w:r w:rsidR="00941B8F" w:rsidRPr="005E1E41">
        <w:rPr>
          <w:rFonts w:eastAsia="Times New Roman" w:cs="Times New Roman"/>
          <w:color w:val="020202"/>
          <w:sz w:val="24"/>
          <w:szCs w:val="24"/>
        </w:rPr>
        <w:t xml:space="preserve"> </w:t>
      </w:r>
    </w:p>
    <w:p w:rsidR="00EA1EB4" w:rsidRPr="005E1E41" w:rsidRDefault="00941B8F" w:rsidP="00DF1026">
      <w:pPr>
        <w:spacing w:line="240" w:lineRule="auto"/>
        <w:contextualSpacing/>
        <w:jc w:val="center"/>
        <w:rPr>
          <w:rFonts w:eastAsia="Times New Roman" w:cs="Times New Roman"/>
          <w:color w:val="020202"/>
          <w:sz w:val="24"/>
          <w:szCs w:val="24"/>
        </w:rPr>
      </w:pPr>
      <w:r w:rsidRPr="005E1E41">
        <w:rPr>
          <w:rFonts w:eastAsia="Times New Roman" w:cs="Times New Roman"/>
          <w:b/>
          <w:color w:val="020202"/>
          <w:sz w:val="24"/>
          <w:szCs w:val="24"/>
        </w:rPr>
        <w:t>Bamboo Stakes</w:t>
      </w:r>
      <w:r w:rsidRPr="005E1E41">
        <w:rPr>
          <w:rFonts w:eastAsia="Times New Roman" w:cs="Times New Roman"/>
          <w:color w:val="020202"/>
          <w:sz w:val="24"/>
          <w:szCs w:val="24"/>
        </w:rPr>
        <w:t xml:space="preserve"> $3.00 each</w:t>
      </w:r>
      <w:r w:rsidR="00DF1026" w:rsidRPr="005E1E41">
        <w:rPr>
          <w:rFonts w:eastAsia="Times New Roman" w:cs="Times New Roman"/>
          <w:color w:val="020202"/>
          <w:sz w:val="24"/>
          <w:szCs w:val="24"/>
        </w:rPr>
        <w:br/>
      </w:r>
      <w:r w:rsidRPr="005E1E41">
        <w:rPr>
          <w:rFonts w:eastAsia="Times New Roman" w:cs="Times New Roman"/>
          <w:b/>
          <w:color w:val="020202"/>
          <w:sz w:val="24"/>
          <w:szCs w:val="24"/>
        </w:rPr>
        <w:t>Poly Wrap</w:t>
      </w:r>
      <w:r w:rsidR="00DF1026" w:rsidRPr="005E1E41">
        <w:rPr>
          <w:rFonts w:eastAsia="Times New Roman" w:cs="Times New Roman"/>
          <w:color w:val="020202"/>
          <w:sz w:val="24"/>
          <w:szCs w:val="24"/>
        </w:rPr>
        <w:t xml:space="preserve"> 23</w:t>
      </w:r>
      <w:r w:rsidR="005E1E41">
        <w:rPr>
          <w:rFonts w:eastAsia="Times New Roman" w:cs="Times New Roman"/>
          <w:color w:val="020202"/>
          <w:sz w:val="24"/>
          <w:szCs w:val="24"/>
        </w:rPr>
        <w:t>”</w:t>
      </w:r>
      <w:r w:rsidR="00DF1026" w:rsidRPr="005E1E41">
        <w:rPr>
          <w:rFonts w:eastAsia="Times New Roman" w:cs="Times New Roman"/>
          <w:color w:val="020202"/>
          <w:sz w:val="24"/>
          <w:szCs w:val="24"/>
        </w:rPr>
        <w:t xml:space="preserve"> $20.00</w:t>
      </w:r>
    </w:p>
    <w:p w:rsidR="00DF1026" w:rsidRPr="005E1E41" w:rsidRDefault="00DF1026" w:rsidP="009557DB">
      <w:pPr>
        <w:spacing w:line="240" w:lineRule="auto"/>
        <w:contextualSpacing/>
        <w:jc w:val="center"/>
        <w:rPr>
          <w:sz w:val="24"/>
          <w:szCs w:val="24"/>
        </w:rPr>
      </w:pPr>
      <w:r w:rsidRPr="005E1E41">
        <w:rPr>
          <w:rFonts w:eastAsia="Times New Roman" w:cs="Times New Roman"/>
          <w:color w:val="020202"/>
          <w:sz w:val="24"/>
          <w:szCs w:val="24"/>
        </w:rPr>
        <w:t xml:space="preserve">                   </w:t>
      </w:r>
      <w:r w:rsidR="005E1E41">
        <w:rPr>
          <w:rFonts w:eastAsia="Times New Roman" w:cs="Times New Roman"/>
          <w:color w:val="020202"/>
          <w:sz w:val="24"/>
          <w:szCs w:val="24"/>
        </w:rPr>
        <w:t>29”</w:t>
      </w:r>
      <w:r w:rsidRPr="005E1E41">
        <w:rPr>
          <w:rFonts w:eastAsia="Times New Roman" w:cs="Times New Roman"/>
          <w:color w:val="020202"/>
          <w:sz w:val="24"/>
          <w:szCs w:val="24"/>
        </w:rPr>
        <w:t xml:space="preserve"> $30.00</w:t>
      </w:r>
    </w:p>
    <w:p w:rsidR="00DF1026" w:rsidRPr="005E1E41" w:rsidRDefault="00DF1026" w:rsidP="00DF1026">
      <w:pPr>
        <w:spacing w:line="240" w:lineRule="auto"/>
        <w:contextualSpacing/>
        <w:rPr>
          <w:sz w:val="24"/>
          <w:szCs w:val="24"/>
        </w:rPr>
        <w:sectPr w:rsidR="00DF1026" w:rsidRPr="005E1E41" w:rsidSect="00DF1026">
          <w:type w:val="continuous"/>
          <w:pgSz w:w="12240" w:h="15840"/>
          <w:pgMar w:top="1440" w:right="1440" w:bottom="1440" w:left="1440" w:header="720" w:footer="720" w:gutter="0"/>
          <w:cols w:num="2" w:space="720"/>
          <w:docGrid w:linePitch="360"/>
        </w:sectPr>
      </w:pPr>
    </w:p>
    <w:p w:rsidR="009557DB" w:rsidRPr="005E1E41" w:rsidRDefault="009557DB" w:rsidP="005E1E41">
      <w:pPr>
        <w:spacing w:line="240" w:lineRule="auto"/>
        <w:contextualSpacing/>
        <w:rPr>
          <w:sz w:val="28"/>
          <w:szCs w:val="28"/>
        </w:rPr>
      </w:pPr>
    </w:p>
    <w:p w:rsidR="009557DB" w:rsidRPr="005E1E41" w:rsidRDefault="00EA1EB4" w:rsidP="009557DB">
      <w:pPr>
        <w:spacing w:line="240" w:lineRule="auto"/>
        <w:contextualSpacing/>
        <w:jc w:val="center"/>
        <w:rPr>
          <w:b/>
          <w:sz w:val="28"/>
          <w:szCs w:val="28"/>
        </w:rPr>
      </w:pPr>
      <w:r w:rsidRPr="005E1E41">
        <w:rPr>
          <w:b/>
          <w:sz w:val="28"/>
          <w:szCs w:val="28"/>
        </w:rPr>
        <w:t xml:space="preserve">Recommended </w:t>
      </w:r>
      <w:r w:rsidR="00DF1026" w:rsidRPr="005E1E41">
        <w:rPr>
          <w:b/>
          <w:sz w:val="28"/>
          <w:szCs w:val="28"/>
        </w:rPr>
        <w:t>truck lines</w:t>
      </w:r>
      <w:r w:rsidRPr="005E1E41">
        <w:rPr>
          <w:b/>
          <w:sz w:val="28"/>
          <w:szCs w:val="28"/>
        </w:rPr>
        <w:t>:</w:t>
      </w:r>
      <w:r w:rsidR="008E524C" w:rsidRPr="005E1E41">
        <w:rPr>
          <w:b/>
          <w:sz w:val="28"/>
          <w:szCs w:val="28"/>
        </w:rPr>
        <w:t xml:space="preserve">  </w:t>
      </w:r>
    </w:p>
    <w:p w:rsidR="00EA1EB4" w:rsidRPr="005E1E41" w:rsidRDefault="00EA1EB4" w:rsidP="009557DB">
      <w:pPr>
        <w:spacing w:line="240" w:lineRule="auto"/>
        <w:contextualSpacing/>
        <w:jc w:val="center"/>
        <w:rPr>
          <w:sz w:val="28"/>
          <w:szCs w:val="28"/>
        </w:rPr>
      </w:pPr>
      <w:r w:rsidRPr="005E1E41">
        <w:rPr>
          <w:sz w:val="28"/>
          <w:szCs w:val="28"/>
        </w:rPr>
        <w:t>Peninsula 352-735-3553</w:t>
      </w:r>
    </w:p>
    <w:p w:rsidR="00EA1EB4" w:rsidRPr="005E1E41" w:rsidRDefault="004A06F8" w:rsidP="009557DB">
      <w:pPr>
        <w:spacing w:line="240" w:lineRule="auto"/>
        <w:contextualSpacing/>
        <w:jc w:val="center"/>
        <w:rPr>
          <w:sz w:val="28"/>
          <w:szCs w:val="28"/>
        </w:rPr>
      </w:pPr>
      <w:r>
        <w:rPr>
          <w:sz w:val="28"/>
          <w:szCs w:val="28"/>
        </w:rPr>
        <w:t xml:space="preserve">C&amp;S </w:t>
      </w:r>
      <w:r w:rsidR="00EA1EB4" w:rsidRPr="005E1E41">
        <w:rPr>
          <w:sz w:val="28"/>
          <w:szCs w:val="28"/>
        </w:rPr>
        <w:t>800-343-6605</w:t>
      </w:r>
    </w:p>
    <w:p w:rsidR="00EA1EB4" w:rsidRPr="005E1E41" w:rsidRDefault="00EA1EB4" w:rsidP="009557DB">
      <w:pPr>
        <w:spacing w:line="240" w:lineRule="auto"/>
        <w:contextualSpacing/>
        <w:jc w:val="center"/>
        <w:rPr>
          <w:sz w:val="28"/>
          <w:szCs w:val="28"/>
        </w:rPr>
      </w:pPr>
      <w:r w:rsidRPr="005E1E41">
        <w:rPr>
          <w:sz w:val="28"/>
          <w:szCs w:val="28"/>
        </w:rPr>
        <w:t>MCT 800-432-5534</w:t>
      </w:r>
    </w:p>
    <w:p w:rsidR="009557DB" w:rsidRDefault="004A06F8" w:rsidP="009557DB">
      <w:pPr>
        <w:spacing w:line="240" w:lineRule="auto"/>
        <w:contextualSpacing/>
        <w:jc w:val="center"/>
        <w:rPr>
          <w:sz w:val="28"/>
          <w:szCs w:val="28"/>
        </w:rPr>
      </w:pPr>
      <w:r>
        <w:rPr>
          <w:sz w:val="28"/>
          <w:szCs w:val="28"/>
        </w:rPr>
        <w:t xml:space="preserve">Illinois area: </w:t>
      </w:r>
      <w:r w:rsidR="009557DB" w:rsidRPr="005E1E41">
        <w:rPr>
          <w:sz w:val="28"/>
          <w:szCs w:val="28"/>
        </w:rPr>
        <w:t>Schuett 847-274-9903</w:t>
      </w:r>
    </w:p>
    <w:p w:rsidR="004A06F8" w:rsidRDefault="004A06F8" w:rsidP="009557DB">
      <w:pPr>
        <w:spacing w:line="240" w:lineRule="auto"/>
        <w:contextualSpacing/>
        <w:jc w:val="center"/>
        <w:rPr>
          <w:sz w:val="28"/>
          <w:szCs w:val="28"/>
        </w:rPr>
      </w:pPr>
      <w:r>
        <w:rPr>
          <w:sz w:val="28"/>
          <w:szCs w:val="28"/>
        </w:rPr>
        <w:t xml:space="preserve">New York area: DTL- </w:t>
      </w:r>
      <w:r w:rsidRPr="004A06F8">
        <w:rPr>
          <w:sz w:val="28"/>
          <w:szCs w:val="28"/>
        </w:rPr>
        <w:t>800-991-9940</w:t>
      </w:r>
    </w:p>
    <w:p w:rsidR="009A1AF6" w:rsidRDefault="009A1AF6" w:rsidP="000D3F9F">
      <w:pPr>
        <w:spacing w:line="240" w:lineRule="auto"/>
        <w:contextualSpacing/>
        <w:jc w:val="center"/>
        <w:rPr>
          <w:rFonts w:eastAsia="Times New Roman" w:cs="Arial"/>
          <w:sz w:val="28"/>
          <w:szCs w:val="28"/>
        </w:rPr>
      </w:pPr>
      <w:r>
        <w:rPr>
          <w:sz w:val="28"/>
          <w:szCs w:val="28"/>
        </w:rPr>
        <w:t>Pennsylvania area: Sigler-</w:t>
      </w:r>
      <w:r w:rsidR="004A06F8">
        <w:rPr>
          <w:sz w:val="28"/>
          <w:szCs w:val="28"/>
        </w:rPr>
        <w:t xml:space="preserve"> </w:t>
      </w:r>
      <w:r w:rsidR="004A06F8" w:rsidRPr="004A06F8">
        <w:rPr>
          <w:rFonts w:eastAsia="Times New Roman" w:cs="Arial"/>
          <w:sz w:val="28"/>
          <w:szCs w:val="28"/>
        </w:rPr>
        <w:t>305-513-9805</w:t>
      </w:r>
    </w:p>
    <w:p w:rsidR="000D3F9F" w:rsidRDefault="009A1AF6" w:rsidP="000D3F9F">
      <w:pPr>
        <w:spacing w:line="240" w:lineRule="auto"/>
        <w:contextualSpacing/>
        <w:jc w:val="center"/>
        <w:rPr>
          <w:rFonts w:eastAsia="Times New Roman" w:cs="Arial"/>
          <w:sz w:val="28"/>
          <w:szCs w:val="28"/>
        </w:rPr>
      </w:pPr>
      <w:r>
        <w:rPr>
          <w:rFonts w:eastAsia="Times New Roman" w:cs="Arial"/>
          <w:sz w:val="28"/>
          <w:szCs w:val="28"/>
        </w:rPr>
        <w:t>Louisiana/ Texas: Randall- 352-486-1905</w:t>
      </w:r>
      <w:r w:rsidR="000D3F9F">
        <w:rPr>
          <w:rFonts w:eastAsia="Times New Roman" w:cs="Arial"/>
          <w:sz w:val="28"/>
          <w:szCs w:val="28"/>
        </w:rPr>
        <w:t xml:space="preserve"> </w:t>
      </w:r>
    </w:p>
    <w:p w:rsidR="000D3F9F" w:rsidRPr="005E1E41" w:rsidRDefault="000D3F9F" w:rsidP="000D3F9F">
      <w:pPr>
        <w:spacing w:line="240" w:lineRule="auto"/>
        <w:contextualSpacing/>
        <w:jc w:val="center"/>
        <w:rPr>
          <w:sz w:val="28"/>
          <w:szCs w:val="28"/>
        </w:rPr>
      </w:pPr>
      <w:r>
        <w:rPr>
          <w:sz w:val="28"/>
          <w:szCs w:val="28"/>
        </w:rPr>
        <w:t xml:space="preserve">Time Definite: </w:t>
      </w:r>
      <w:r w:rsidR="009D348D">
        <w:rPr>
          <w:sz w:val="28"/>
          <w:szCs w:val="28"/>
        </w:rPr>
        <w:t>352-360-0031</w:t>
      </w:r>
      <w:bookmarkStart w:id="0" w:name="_GoBack"/>
      <w:bookmarkEnd w:id="0"/>
    </w:p>
    <w:p w:rsidR="00BA06B6" w:rsidRDefault="00BA06B6" w:rsidP="009557DB">
      <w:pPr>
        <w:spacing w:line="240" w:lineRule="auto"/>
        <w:contextualSpacing/>
        <w:jc w:val="center"/>
        <w:rPr>
          <w:sz w:val="24"/>
          <w:szCs w:val="24"/>
        </w:rPr>
      </w:pPr>
    </w:p>
    <w:p w:rsidR="00BA06B6" w:rsidRDefault="004B40CF" w:rsidP="004B40CF">
      <w:pPr>
        <w:spacing w:line="240" w:lineRule="auto"/>
        <w:contextualSpacing/>
        <w:jc w:val="center"/>
        <w:rPr>
          <w:sz w:val="24"/>
          <w:szCs w:val="24"/>
        </w:rPr>
      </w:pPr>
      <w:r>
        <w:rPr>
          <w:noProof/>
        </w:rPr>
        <w:drawing>
          <wp:inline distT="0" distB="0" distL="0" distR="0" wp14:anchorId="2A22222E" wp14:editId="7A860956">
            <wp:extent cx="2176735" cy="948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602" cy="958885"/>
                    </a:xfrm>
                    <a:prstGeom prst="rect">
                      <a:avLst/>
                    </a:prstGeom>
                    <a:noFill/>
                    <a:ln>
                      <a:noFill/>
                    </a:ln>
                  </pic:spPr>
                </pic:pic>
              </a:graphicData>
            </a:graphic>
          </wp:inline>
        </w:drawing>
      </w:r>
    </w:p>
    <w:p w:rsidR="00BA06B6" w:rsidRPr="004B40CF" w:rsidRDefault="005E1E41" w:rsidP="004B40CF">
      <w:pPr>
        <w:spacing w:line="240" w:lineRule="auto"/>
        <w:contextualSpacing/>
        <w:jc w:val="center"/>
        <w:rPr>
          <w:sz w:val="28"/>
          <w:szCs w:val="28"/>
        </w:rPr>
      </w:pPr>
      <w:r w:rsidRPr="004B40CF">
        <w:rPr>
          <w:sz w:val="28"/>
          <w:szCs w:val="28"/>
        </w:rPr>
        <w:t>Office phone: (561)790-3789</w:t>
      </w:r>
    </w:p>
    <w:sectPr w:rsidR="00BA06B6" w:rsidRPr="004B40CF" w:rsidSect="00DF10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4A"/>
    <w:rsid w:val="000D3F9F"/>
    <w:rsid w:val="00251480"/>
    <w:rsid w:val="0039374A"/>
    <w:rsid w:val="0047083C"/>
    <w:rsid w:val="004A06F8"/>
    <w:rsid w:val="004B40CF"/>
    <w:rsid w:val="005E1E41"/>
    <w:rsid w:val="008E524C"/>
    <w:rsid w:val="00941B8F"/>
    <w:rsid w:val="009557DB"/>
    <w:rsid w:val="00971B2E"/>
    <w:rsid w:val="009A1AF6"/>
    <w:rsid w:val="009D348D"/>
    <w:rsid w:val="00BA06B6"/>
    <w:rsid w:val="00DF1026"/>
    <w:rsid w:val="00EA1EB4"/>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0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02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4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8F"/>
    <w:rPr>
      <w:rFonts w:ascii="Segoe UI" w:hAnsi="Segoe UI" w:cs="Segoe UI"/>
      <w:sz w:val="18"/>
      <w:szCs w:val="18"/>
    </w:rPr>
  </w:style>
  <w:style w:type="character" w:customStyle="1" w:styleId="ep-top-block1">
    <w:name w:val="ep-top-block1"/>
    <w:basedOn w:val="DefaultParagraphFont"/>
    <w:rsid w:val="004A06F8"/>
    <w:rPr>
      <w:rFonts w:ascii="Roboto Condensed" w:hAnsi="Roboto Condensed" w:hint="default"/>
      <w:b/>
      <w:bCs/>
      <w:color w:val="000000"/>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0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02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4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8F"/>
    <w:rPr>
      <w:rFonts w:ascii="Segoe UI" w:hAnsi="Segoe UI" w:cs="Segoe UI"/>
      <w:sz w:val="18"/>
      <w:szCs w:val="18"/>
    </w:rPr>
  </w:style>
  <w:style w:type="character" w:customStyle="1" w:styleId="ep-top-block1">
    <w:name w:val="ep-top-block1"/>
    <w:basedOn w:val="DefaultParagraphFont"/>
    <w:rsid w:val="004A06F8"/>
    <w:rPr>
      <w:rFonts w:ascii="Roboto Condensed" w:hAnsi="Roboto Condensed" w:hint="default"/>
      <w:b/>
      <w:bCs/>
      <w:color w:val="00000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4710">
      <w:bodyDiv w:val="1"/>
      <w:marLeft w:val="0"/>
      <w:marRight w:val="0"/>
      <w:marTop w:val="0"/>
      <w:marBottom w:val="0"/>
      <w:divBdr>
        <w:top w:val="none" w:sz="0" w:space="0" w:color="auto"/>
        <w:left w:val="none" w:sz="0" w:space="0" w:color="auto"/>
        <w:bottom w:val="none" w:sz="0" w:space="0" w:color="auto"/>
        <w:right w:val="none" w:sz="0" w:space="0" w:color="auto"/>
      </w:divBdr>
    </w:div>
    <w:div w:id="13967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Friedrich</dc:creator>
  <cp:keywords/>
  <dc:description/>
  <cp:lastModifiedBy>Colin</cp:lastModifiedBy>
  <cp:revision>9</cp:revision>
  <cp:lastPrinted>2015-01-19T01:05:00Z</cp:lastPrinted>
  <dcterms:created xsi:type="dcterms:W3CDTF">2014-10-29T14:54:00Z</dcterms:created>
  <dcterms:modified xsi:type="dcterms:W3CDTF">2015-04-21T17:58:00Z</dcterms:modified>
</cp:coreProperties>
</file>